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54" w:rsidRPr="00A31839" w:rsidRDefault="000B4B54" w:rsidP="000B4B54">
      <w:pPr>
        <w:rPr>
          <w:lang w:val="en-US"/>
        </w:rPr>
      </w:pPr>
      <w:r w:rsidRPr="000B4B54">
        <w:rPr>
          <w:b/>
          <w:lang w:val="en-US"/>
        </w:rPr>
        <w:t>1.</w:t>
      </w:r>
      <w:r w:rsidRPr="000B4B54">
        <w:rPr>
          <w:lang w:val="en-US"/>
        </w:rPr>
        <w:t xml:space="preserve"> </w:t>
      </w:r>
      <w:r w:rsidRPr="000B4B54">
        <w:rPr>
          <w:rFonts w:ascii="Arial" w:hAnsi="Arial" w:cs="Arial"/>
          <w:color w:val="212121"/>
          <w:shd w:val="clear" w:color="auto" w:fill="FFFFFF"/>
          <w:lang w:val="en-US"/>
        </w:rPr>
        <w:t xml:space="preserve">http://license.kingshands.com/files/soft_files/29/install_pokermasterconverter_0_0_14.exe - download and install the converter. After that, provide the support service with your Hardware ID (you will see it in the first window after the converter starts). </w:t>
      </w:r>
      <w:proofErr w:type="gramStart"/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>And</w:t>
      </w:r>
      <w:proofErr w:type="gramEnd"/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your </w:t>
      </w:r>
      <w:r>
        <w:rPr>
          <w:rFonts w:ascii="Arial" w:hAnsi="Arial" w:cs="Arial"/>
          <w:color w:val="212121"/>
          <w:shd w:val="clear" w:color="auto" w:fill="FFFFFF"/>
          <w:lang w:val="en-US"/>
        </w:rPr>
        <w:t>e-</w:t>
      </w:r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>mail.</w:t>
      </w:r>
      <w:r w:rsidRPr="00A31839">
        <w:rPr>
          <w:lang w:val="en-US"/>
        </w:rPr>
        <w:br/>
      </w:r>
      <w:r w:rsidRPr="00A31839">
        <w:rPr>
          <w:lang w:val="en-US"/>
        </w:rPr>
        <w:br/>
      </w:r>
      <w:r w:rsidRPr="00A31839">
        <w:rPr>
          <w:b/>
          <w:lang w:val="en-US"/>
        </w:rPr>
        <w:t>2.</w:t>
      </w:r>
      <w:r w:rsidRPr="00A31839">
        <w:rPr>
          <w:lang w:val="en-US"/>
        </w:rPr>
        <w:t xml:space="preserve"> </w:t>
      </w:r>
      <w:r w:rsidR="00A31839" w:rsidRPr="00A31839">
        <w:rPr>
          <w:lang w:val="en-US"/>
        </w:rPr>
        <w:t xml:space="preserve"> </w:t>
      </w:r>
      <w:r w:rsidRPr="000B4B54">
        <w:rPr>
          <w:rFonts w:ascii="Arial" w:hAnsi="Arial" w:cs="Arial"/>
          <w:color w:val="212121"/>
          <w:shd w:val="clear" w:color="auto" w:fill="FFFFFF"/>
          <w:lang w:val="en-US"/>
        </w:rPr>
        <w:t xml:space="preserve">In the converter in the </w:t>
      </w:r>
      <w:r>
        <w:rPr>
          <w:rFonts w:ascii="Arial" w:hAnsi="Arial" w:cs="Arial"/>
          <w:color w:val="212121"/>
          <w:shd w:val="clear" w:color="auto" w:fill="FFFFFF"/>
          <w:lang w:val="en-US"/>
        </w:rPr>
        <w:t>“</w:t>
      </w:r>
      <w:r w:rsidRPr="000B4B54">
        <w:rPr>
          <w:rFonts w:ascii="Arial" w:hAnsi="Arial" w:cs="Arial"/>
          <w:color w:val="212121"/>
          <w:shd w:val="clear" w:color="auto" w:fill="FFFFFF"/>
          <w:lang w:val="en-US"/>
        </w:rPr>
        <w:t>Setting</w:t>
      </w:r>
      <w:r>
        <w:rPr>
          <w:rFonts w:ascii="Arial" w:hAnsi="Arial" w:cs="Arial"/>
          <w:color w:val="212121"/>
          <w:shd w:val="clear" w:color="auto" w:fill="FFFFFF"/>
          <w:lang w:val="en-US"/>
        </w:rPr>
        <w:t>s” tab check the data, all</w:t>
      </w:r>
      <w:r w:rsidRPr="000B4B54">
        <w:rPr>
          <w:rFonts w:ascii="Arial" w:hAnsi="Arial" w:cs="Arial"/>
          <w:color w:val="212121"/>
          <w:shd w:val="clear" w:color="auto" w:fill="FFFFFF"/>
          <w:lang w:val="en-US"/>
        </w:rPr>
        <w:t xml:space="preserve"> should be like this. </w:t>
      </w:r>
      <w:r w:rsidRPr="00A31839">
        <w:rPr>
          <w:lang w:val="en-US"/>
        </w:rPr>
        <w:br/>
      </w:r>
      <w:r>
        <w:rPr>
          <w:noProof/>
        </w:rPr>
        <w:drawing>
          <wp:inline distT="0" distB="0" distL="0" distR="0" wp14:anchorId="01A0840E" wp14:editId="05F6CE81">
            <wp:extent cx="4457700" cy="1771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B54" w:rsidRPr="00A31839" w:rsidRDefault="000B4B54" w:rsidP="000B4B54">
      <w:pPr>
        <w:rPr>
          <w:rFonts w:ascii="Arial" w:hAnsi="Arial" w:cs="Arial"/>
          <w:lang w:val="en-US"/>
        </w:rPr>
      </w:pPr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>Click «save</w:t>
      </w:r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>»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>button</w:t>
      </w:r>
      <w:r w:rsidRPr="00A31839">
        <w:rPr>
          <w:rFonts w:ascii="Arial" w:hAnsi="Arial" w:cs="Arial"/>
          <w:lang w:val="en-US"/>
        </w:rPr>
        <w:t>.</w:t>
      </w:r>
      <w:r w:rsidRPr="00A31839">
        <w:rPr>
          <w:rFonts w:ascii="Arial" w:hAnsi="Arial" w:cs="Arial"/>
          <w:lang w:val="en-US"/>
        </w:rPr>
        <w:br/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This is the path</w:t>
      </w:r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where the converter saves hands.</w:t>
      </w:r>
    </w:p>
    <w:p w:rsidR="000B4B54" w:rsidRPr="00A31839" w:rsidRDefault="000B4B54" w:rsidP="000B4B54">
      <w:pPr>
        <w:rPr>
          <w:rFonts w:ascii="Arial" w:hAnsi="Arial" w:cs="Arial"/>
          <w:lang w:val="en-US"/>
        </w:rPr>
      </w:pPr>
      <w:r w:rsidRPr="00A31839">
        <w:rPr>
          <w:color w:val="FF0000"/>
          <w:sz w:val="28"/>
          <w:szCs w:val="28"/>
          <w:lang w:val="en-US"/>
        </w:rPr>
        <w:br/>
      </w:r>
      <w:r w:rsidRP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3. Each emulator </w:t>
      </w:r>
      <w:proofErr w:type="gramStart"/>
      <w:r w:rsidRP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is configured</w:t>
      </w:r>
      <w:proofErr w:type="gramEnd"/>
      <w:r w:rsidRP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separately. Run em</w:t>
      </w:r>
      <w:r w:rsid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ulators strictly one by one! </w:t>
      </w:r>
      <w:proofErr w:type="gramStart"/>
      <w:r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>Start the converter</w:t>
      </w:r>
      <w:proofErr w:type="gramEnd"/>
      <w:r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gramStart"/>
      <w:r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>click Start in the converter</w:t>
      </w:r>
      <w:proofErr w:type="gramEnd"/>
      <w:r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Pr="00A3183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31839" w:rsidRP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br/>
      </w:r>
      <w:r w:rsidR="00A31839">
        <w:rPr>
          <w:rFonts w:ascii="Arial" w:hAnsi="Arial" w:cs="Arial"/>
          <w:color w:val="212121"/>
          <w:shd w:val="clear" w:color="auto" w:fill="FFFFFF"/>
          <w:lang w:val="en-US"/>
        </w:rPr>
        <w:br/>
      </w:r>
      <w:proofErr w:type="gramStart"/>
      <w:r w:rsidR="00A31839" w:rsidRPr="00A31839">
        <w:rPr>
          <w:rFonts w:ascii="Arial" w:hAnsi="Arial" w:cs="Arial"/>
          <w:b/>
          <w:color w:val="212121"/>
          <w:shd w:val="clear" w:color="auto" w:fill="FFFFFF"/>
          <w:lang w:val="en-US"/>
        </w:rPr>
        <w:t>4.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A31839"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>Start the converter</w:t>
      </w:r>
      <w:proofErr w:type="gramEnd"/>
      <w:r w:rsidR="00A31839"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, </w:t>
      </w:r>
      <w:proofErr w:type="gramStart"/>
      <w:r w:rsidR="00A31839"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>click Start in the converter</w:t>
      </w:r>
      <w:proofErr w:type="gramEnd"/>
      <w:r w:rsidR="00A31839" w:rsidRPr="00A31839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="00A31839" w:rsidRPr="00A3183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Open the emulator, in the converter in the line 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«Emulator Wind» </w:t>
      </w:r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>the name of the running emulator should be specified</w:t>
      </w:r>
      <w:proofErr w:type="gramStart"/>
      <w:r w:rsidRPr="00A31839">
        <w:rPr>
          <w:rFonts w:ascii="Arial" w:hAnsi="Arial" w:cs="Arial"/>
          <w:color w:val="212121"/>
          <w:shd w:val="clear" w:color="auto" w:fill="FFFFFF"/>
          <w:lang w:val="en-US"/>
        </w:rPr>
        <w:t>:</w:t>
      </w:r>
      <w:proofErr w:type="gramEnd"/>
      <w:r w:rsidRPr="00A31839">
        <w:rPr>
          <w:rFonts w:ascii="Arial" w:hAnsi="Arial" w:cs="Arial"/>
          <w:b/>
          <w:noProof/>
          <w:color w:val="FF0000"/>
        </w:rPr>
        <w:drawing>
          <wp:inline distT="0" distB="0" distL="0" distR="0" wp14:anchorId="685CCDEE" wp14:editId="4B550919">
            <wp:extent cx="5940425" cy="1567294"/>
            <wp:effectExtent l="0" t="0" r="3175" b="0"/>
            <wp:docPr id="2" name="Рисунок 2" descr="D:\Desktop\W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Wi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The version of the </w:t>
      </w:r>
      <w:proofErr w:type="spellStart"/>
      <w:r w:rsid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PokerM</w:t>
      </w:r>
      <w:r w:rsidR="00A31839" w:rsidRP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>aster</w:t>
      </w:r>
      <w:proofErr w:type="spellEnd"/>
      <w:r w:rsidR="00A31839" w:rsidRPr="00A31839">
        <w:rPr>
          <w:rFonts w:ascii="Arial" w:hAnsi="Arial" w:cs="Arial"/>
          <w:color w:val="FF0000"/>
          <w:sz w:val="28"/>
          <w:szCs w:val="28"/>
          <w:shd w:val="clear" w:color="auto" w:fill="FFFFFF"/>
          <w:lang w:val="en-US"/>
        </w:rPr>
        <w:t xml:space="preserve"> should be the last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 xml:space="preserve">, now 2.6.8. The status of 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>«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Poker not patch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>ed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>»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 xml:space="preserve"> and the button 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>«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>patch poker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>»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will appear in the c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 xml:space="preserve">onverter. </w:t>
      </w:r>
      <w:proofErr w:type="gramStart"/>
      <w:r w:rsidR="003569B3">
        <w:rPr>
          <w:rFonts w:ascii="Arial" w:hAnsi="Arial" w:cs="Arial"/>
          <w:color w:val="212121"/>
          <w:shd w:val="clear" w:color="auto" w:fill="FFFFFF"/>
          <w:lang w:val="en-US"/>
        </w:rPr>
        <w:t xml:space="preserve">Click on 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>«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>patch poker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>»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and wait until the </w:t>
      </w:r>
      <w:proofErr w:type="spellStart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PokerMaster</w:t>
      </w:r>
      <w:proofErr w:type="spellEnd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application is removed and installed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 xml:space="preserve"> again, the status will become 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>«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Poker not running”, and in the Actions log window ther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e will be an inscription “CHECK </w:t>
      </w:r>
      <w:r w:rsidR="003569B3">
        <w:rPr>
          <w:rFonts w:ascii="Arial" w:hAnsi="Arial" w:cs="Arial"/>
          <w:color w:val="212121"/>
          <w:shd w:val="clear" w:color="auto" w:fill="FFFFFF"/>
          <w:lang w:val="en-US"/>
        </w:rPr>
        <w:t>PATCH END</w:t>
      </w:r>
      <w:r w:rsidR="003569B3" w:rsidRPr="003569B3">
        <w:rPr>
          <w:rFonts w:ascii="Arial" w:hAnsi="Arial" w:cs="Arial"/>
          <w:color w:val="212121"/>
          <w:shd w:val="clear" w:color="auto" w:fill="FFFFFF"/>
          <w:lang w:val="en-US"/>
        </w:rPr>
        <w:t xml:space="preserve">» 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:</w:t>
      </w:r>
      <w:r w:rsidR="00A31839" w:rsidRPr="00A31839">
        <w:rPr>
          <w:lang w:val="en-US"/>
        </w:rPr>
        <w:t xml:space="preserve"> </w:t>
      </w:r>
      <w:r w:rsidRPr="00A31839">
        <w:rPr>
          <w:lang w:val="en-US"/>
        </w:rPr>
        <w:br/>
      </w:r>
      <w:r w:rsidR="00A31839" w:rsidRPr="009D01CC">
        <w:rPr>
          <w:noProof/>
        </w:rPr>
        <w:drawing>
          <wp:inline distT="0" distB="0" distL="0" distR="0" wp14:anchorId="78020F9B" wp14:editId="021D96A9">
            <wp:extent cx="4617085" cy="1943031"/>
            <wp:effectExtent l="0" t="0" r="0" b="635"/>
            <wp:docPr id="4" name="Рисунок 4" descr="D: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61" cy="195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31839">
        <w:rPr>
          <w:lang w:val="en-US"/>
        </w:rPr>
        <w:br/>
      </w:r>
      <w:r w:rsidRPr="00A31839">
        <w:rPr>
          <w:lang w:val="en-US"/>
        </w:rPr>
        <w:lastRenderedPageBreak/>
        <w:br/>
      </w:r>
      <w:r w:rsidRPr="00A31839">
        <w:rPr>
          <w:b/>
          <w:lang w:val="en-US"/>
        </w:rPr>
        <w:t>5.</w:t>
      </w:r>
      <w:r w:rsidR="00A31839">
        <w:rPr>
          <w:lang w:val="en-US"/>
        </w:rPr>
        <w:t xml:space="preserve"> </w:t>
      </w:r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In the folder where the converter is installed (by default C: \ Program Files (x86) \ </w:t>
      </w:r>
      <w:proofErr w:type="spellStart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KingsHands</w:t>
      </w:r>
      <w:proofErr w:type="spellEnd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proofErr w:type="spellStart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PokerMasterConverter</w:t>
      </w:r>
      <w:proofErr w:type="spellEnd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) there should be a subfolder “</w:t>
      </w:r>
      <w:proofErr w:type="spellStart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hist_conv</w:t>
      </w:r>
      <w:proofErr w:type="spellEnd"/>
      <w:r w:rsidR="00A31839" w:rsidRPr="00A31839">
        <w:rPr>
          <w:rFonts w:ascii="Arial" w:hAnsi="Arial" w:cs="Arial"/>
          <w:color w:val="212121"/>
          <w:shd w:val="clear" w:color="auto" w:fill="FFFFFF"/>
          <w:lang w:val="en-US"/>
        </w:rPr>
        <w:t>”, if it is not there, then you need to create a folder with that name.</w:t>
      </w:r>
      <w:proofErr w:type="gramEnd"/>
    </w:p>
    <w:p w:rsidR="00A31839" w:rsidRPr="00A31839" w:rsidRDefault="000B4B54" w:rsidP="00A31839">
      <w:pPr>
        <w:pStyle w:val="HTML"/>
        <w:shd w:val="clear" w:color="auto" w:fill="FFFFFF"/>
        <w:rPr>
          <w:rFonts w:ascii="Arial" w:hAnsi="Arial" w:cs="Arial"/>
          <w:color w:val="212121"/>
          <w:sz w:val="22"/>
          <w:lang w:val="en-US"/>
        </w:rPr>
      </w:pPr>
      <w:r w:rsidRPr="00A31839">
        <w:rPr>
          <w:rFonts w:ascii="Arial" w:hAnsi="Arial" w:cs="Arial"/>
          <w:b/>
          <w:lang w:val="en-US"/>
        </w:rPr>
        <w:t>6.</w:t>
      </w:r>
      <w:r w:rsidR="00A31839">
        <w:rPr>
          <w:lang w:val="en-US"/>
        </w:rPr>
        <w:t xml:space="preserve"> </w:t>
      </w:r>
      <w:r w:rsidR="00A31839" w:rsidRPr="00A31839">
        <w:rPr>
          <w:rFonts w:ascii="Arial" w:hAnsi="Arial" w:cs="Arial"/>
          <w:color w:val="212121"/>
          <w:sz w:val="22"/>
          <w:lang w:val="en"/>
        </w:rPr>
        <w:t xml:space="preserve">In HМ2 in the Site setup for Asian Poker Clubs, add the path to the folder C: \ Program Files (x86) \ </w:t>
      </w:r>
      <w:proofErr w:type="spellStart"/>
      <w:r w:rsidR="00A31839" w:rsidRPr="00A31839">
        <w:rPr>
          <w:rFonts w:ascii="Arial" w:hAnsi="Arial" w:cs="Arial"/>
          <w:color w:val="212121"/>
          <w:sz w:val="22"/>
          <w:lang w:val="en"/>
        </w:rPr>
        <w:t>KingsHands</w:t>
      </w:r>
      <w:proofErr w:type="spellEnd"/>
      <w:r w:rsidR="00A31839" w:rsidRPr="00A31839">
        <w:rPr>
          <w:rFonts w:ascii="Arial" w:hAnsi="Arial" w:cs="Arial"/>
          <w:color w:val="212121"/>
          <w:sz w:val="22"/>
          <w:lang w:val="en"/>
        </w:rPr>
        <w:t xml:space="preserve"> </w:t>
      </w:r>
      <w:proofErr w:type="spellStart"/>
      <w:r w:rsidR="00A31839" w:rsidRPr="00A31839">
        <w:rPr>
          <w:rFonts w:ascii="Arial" w:hAnsi="Arial" w:cs="Arial"/>
          <w:color w:val="212121"/>
          <w:sz w:val="22"/>
          <w:lang w:val="en"/>
        </w:rPr>
        <w:t>PokerMasterConverter</w:t>
      </w:r>
      <w:proofErr w:type="spellEnd"/>
      <w:r w:rsidR="00A31839" w:rsidRPr="00A31839">
        <w:rPr>
          <w:rFonts w:ascii="Arial" w:hAnsi="Arial" w:cs="Arial"/>
          <w:color w:val="212121"/>
          <w:sz w:val="22"/>
          <w:lang w:val="en"/>
        </w:rPr>
        <w:t xml:space="preserve"> \ </w:t>
      </w:r>
      <w:proofErr w:type="spellStart"/>
      <w:r w:rsidR="00A31839" w:rsidRPr="00A31839">
        <w:rPr>
          <w:rFonts w:ascii="Arial" w:hAnsi="Arial" w:cs="Arial"/>
          <w:color w:val="212121"/>
          <w:sz w:val="22"/>
          <w:lang w:val="en"/>
        </w:rPr>
        <w:t>hist_conv</w:t>
      </w:r>
      <w:proofErr w:type="spellEnd"/>
      <w:r w:rsidR="00A31839" w:rsidRPr="00A31839">
        <w:rPr>
          <w:rFonts w:ascii="Arial" w:hAnsi="Arial" w:cs="Arial"/>
          <w:color w:val="212121"/>
          <w:sz w:val="22"/>
          <w:lang w:val="en"/>
        </w:rPr>
        <w:t>:</w:t>
      </w:r>
    </w:p>
    <w:p w:rsidR="000B4B54" w:rsidRPr="00B869F9" w:rsidRDefault="000B4B54" w:rsidP="000B4B54">
      <w:pPr>
        <w:rPr>
          <w:lang w:val="en-US"/>
        </w:rPr>
      </w:pPr>
      <w:r w:rsidRPr="00A31839">
        <w:rPr>
          <w:rFonts w:ascii="Arial" w:hAnsi="Arial" w:cs="Arial"/>
          <w:sz w:val="24"/>
          <w:lang w:val="en-US"/>
        </w:rPr>
        <w:br/>
      </w:r>
      <w:r w:rsidRPr="00B869F9">
        <w:rPr>
          <w:noProof/>
        </w:rPr>
        <w:drawing>
          <wp:inline distT="0" distB="0" distL="0" distR="0" wp14:anchorId="18E5EA1F" wp14:editId="475361C8">
            <wp:extent cx="4748856" cy="3276600"/>
            <wp:effectExtent l="0" t="0" r="0" b="0"/>
            <wp:docPr id="5" name="Рисунок 5" descr="D:\Desktop\H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HM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15" cy="328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54" w:rsidRPr="005A10FB" w:rsidRDefault="000B4B54" w:rsidP="000B4B54">
      <w:r w:rsidRPr="00A31839">
        <w:rPr>
          <w:b/>
          <w:lang w:val="en-US"/>
        </w:rPr>
        <w:t xml:space="preserve">7. </w:t>
      </w:r>
      <w:r w:rsidR="00A31839">
        <w:rPr>
          <w:b/>
          <w:lang w:val="en-US"/>
        </w:rPr>
        <w:t>Startup</w:t>
      </w:r>
      <w:r w:rsidR="00A31839" w:rsidRPr="00A31839">
        <w:rPr>
          <w:b/>
          <w:lang w:val="en-US"/>
        </w:rPr>
        <w:t xml:space="preserve"> </w:t>
      </w:r>
      <w:r w:rsidR="00A31839">
        <w:rPr>
          <w:b/>
          <w:lang w:val="en-US"/>
        </w:rPr>
        <w:t>order</w:t>
      </w:r>
      <w:proofErr w:type="gramStart"/>
      <w:r w:rsidRPr="00A31839">
        <w:rPr>
          <w:b/>
          <w:lang w:val="en-US"/>
        </w:rPr>
        <w:t>:</w:t>
      </w:r>
      <w:proofErr w:type="gramEnd"/>
      <w:r w:rsidRPr="00A31839">
        <w:rPr>
          <w:lang w:val="en-US"/>
        </w:rPr>
        <w:br/>
      </w:r>
      <w:r w:rsidRPr="00A31839">
        <w:rPr>
          <w:lang w:val="en-US"/>
        </w:rPr>
        <w:t>7.1</w:t>
      </w:r>
      <w:r w:rsidRPr="00A31839">
        <w:rPr>
          <w:lang w:val="en-US"/>
        </w:rPr>
        <w:t xml:space="preserve"> </w:t>
      </w:r>
      <w:r w:rsidR="00A31839">
        <w:rPr>
          <w:lang w:val="en-US"/>
        </w:rPr>
        <w:t>Launch</w:t>
      </w:r>
      <w:r w:rsidRPr="00A31839">
        <w:rPr>
          <w:lang w:val="en-US"/>
        </w:rPr>
        <w:t xml:space="preserve"> </w:t>
      </w:r>
      <w:r>
        <w:rPr>
          <w:lang w:val="en-US"/>
        </w:rPr>
        <w:t>HM</w:t>
      </w:r>
      <w:r w:rsidRPr="00A31839">
        <w:rPr>
          <w:lang w:val="en-US"/>
        </w:rPr>
        <w:t>2</w:t>
      </w:r>
      <w:r w:rsidRPr="00A31839">
        <w:rPr>
          <w:lang w:val="en-US"/>
        </w:rPr>
        <w:t>.</w:t>
      </w:r>
      <w:r w:rsidRPr="00A31839">
        <w:rPr>
          <w:lang w:val="en-US"/>
        </w:rPr>
        <w:br/>
        <w:t>7.2</w:t>
      </w:r>
      <w:r w:rsidRPr="00A31839">
        <w:rPr>
          <w:lang w:val="en-US"/>
        </w:rPr>
        <w:t xml:space="preserve"> </w:t>
      </w:r>
      <w:r w:rsidR="00A31839">
        <w:rPr>
          <w:lang w:val="en-US"/>
        </w:rPr>
        <w:t>Launch converter</w:t>
      </w:r>
      <w:r w:rsidRPr="00A31839">
        <w:rPr>
          <w:lang w:val="en-US"/>
        </w:rPr>
        <w:t xml:space="preserve">, </w:t>
      </w:r>
      <w:r w:rsidR="00A31839">
        <w:rPr>
          <w:lang w:val="en-US"/>
        </w:rPr>
        <w:t>click</w:t>
      </w:r>
      <w:r w:rsidRPr="00A31839">
        <w:rPr>
          <w:lang w:val="en-US"/>
        </w:rPr>
        <w:t xml:space="preserve"> </w:t>
      </w:r>
      <w:r>
        <w:rPr>
          <w:lang w:val="en-US"/>
        </w:rPr>
        <w:t>start</w:t>
      </w:r>
      <w:r w:rsidRPr="00A31839">
        <w:rPr>
          <w:lang w:val="en-US"/>
        </w:rPr>
        <w:t>.</w:t>
      </w:r>
      <w:r w:rsidRPr="00A31839">
        <w:rPr>
          <w:lang w:val="en-US"/>
        </w:rPr>
        <w:br/>
        <w:t>7</w:t>
      </w:r>
      <w:r w:rsidRPr="00A31839">
        <w:rPr>
          <w:lang w:val="en-US"/>
        </w:rPr>
        <w:t>.3</w:t>
      </w:r>
      <w:r w:rsidRPr="00A31839">
        <w:rPr>
          <w:lang w:val="en-US"/>
        </w:rPr>
        <w:t xml:space="preserve"> </w:t>
      </w:r>
      <w:r w:rsidR="00A31839">
        <w:rPr>
          <w:lang w:val="en-US"/>
        </w:rPr>
        <w:t>Launch emulator</w:t>
      </w:r>
      <w:r w:rsidRPr="00A31839">
        <w:rPr>
          <w:lang w:val="en-US"/>
        </w:rPr>
        <w:t xml:space="preserve">. </w:t>
      </w:r>
      <w:r w:rsidR="00A31839">
        <w:rPr>
          <w:lang w:val="en-US"/>
        </w:rPr>
        <w:t>If there is a several emulators</w:t>
      </w:r>
      <w:r w:rsidRPr="00A31839">
        <w:rPr>
          <w:lang w:val="en-US"/>
        </w:rPr>
        <w:t xml:space="preserve">, </w:t>
      </w:r>
      <w:r w:rsidR="00A31839">
        <w:rPr>
          <w:lang w:val="en-US"/>
        </w:rPr>
        <w:t xml:space="preserve">then </w:t>
      </w:r>
      <w:r w:rsidR="00A31839">
        <w:rPr>
          <w:b/>
          <w:color w:val="FF0000"/>
          <w:sz w:val="28"/>
          <w:szCs w:val="28"/>
          <w:lang w:val="en-US"/>
        </w:rPr>
        <w:t xml:space="preserve">EACH ONE </w:t>
      </w:r>
      <w:proofErr w:type="gramStart"/>
      <w:r w:rsidR="00A31839">
        <w:rPr>
          <w:b/>
          <w:color w:val="FF0000"/>
          <w:sz w:val="28"/>
          <w:szCs w:val="28"/>
          <w:lang w:val="en-US"/>
        </w:rPr>
        <w:t>SHOULD BE LAUNCHED</w:t>
      </w:r>
      <w:proofErr w:type="gramEnd"/>
      <w:r w:rsidR="00A31839">
        <w:rPr>
          <w:b/>
          <w:color w:val="FF0000"/>
          <w:sz w:val="28"/>
          <w:szCs w:val="28"/>
          <w:lang w:val="en-US"/>
        </w:rPr>
        <w:t xml:space="preserve"> STRICTLY TURNED</w:t>
      </w:r>
      <w:r w:rsidRPr="00A31839">
        <w:rPr>
          <w:b/>
          <w:color w:val="FF0000"/>
          <w:sz w:val="28"/>
          <w:szCs w:val="28"/>
          <w:lang w:val="en-US"/>
        </w:rPr>
        <w:t xml:space="preserve"> </w:t>
      </w:r>
      <w:r w:rsidRPr="00A31839">
        <w:rPr>
          <w:lang w:val="en-US"/>
        </w:rPr>
        <w:br/>
      </w:r>
      <w:r w:rsidRPr="00A31839">
        <w:rPr>
          <w:lang w:val="en-US"/>
        </w:rPr>
        <w:t>7.4</w:t>
      </w:r>
      <w:r w:rsidRPr="00A31839">
        <w:rPr>
          <w:lang w:val="en-US"/>
        </w:rPr>
        <w:t xml:space="preserve"> </w:t>
      </w:r>
      <w:r w:rsidR="00A31839">
        <w:rPr>
          <w:lang w:val="en-US"/>
        </w:rPr>
        <w:t>Open table</w:t>
      </w:r>
      <w:r w:rsidRPr="00A31839">
        <w:rPr>
          <w:lang w:val="en-US"/>
        </w:rPr>
        <w:t>.</w:t>
      </w:r>
      <w:r w:rsidRPr="00A31839">
        <w:rPr>
          <w:lang w:val="en-US"/>
        </w:rPr>
        <w:br/>
      </w:r>
      <w:r w:rsidRPr="00A31839">
        <w:rPr>
          <w:lang w:val="en-US"/>
        </w:rPr>
        <w:br/>
      </w:r>
      <w:r w:rsidR="00A31839">
        <w:rPr>
          <w:b/>
          <w:color w:val="FF0000"/>
          <w:sz w:val="32"/>
          <w:szCs w:val="32"/>
          <w:lang w:val="en-US"/>
        </w:rPr>
        <w:t>IMPORTANT</w:t>
      </w:r>
      <w:r w:rsidRPr="00A31839">
        <w:rPr>
          <w:b/>
          <w:color w:val="FF0000"/>
          <w:sz w:val="32"/>
          <w:szCs w:val="32"/>
          <w:lang w:val="en-US"/>
        </w:rPr>
        <w:t xml:space="preserve">! </w:t>
      </w:r>
      <w:r w:rsidR="00A31839">
        <w:rPr>
          <w:b/>
          <w:color w:val="FF0000"/>
          <w:sz w:val="32"/>
          <w:szCs w:val="32"/>
          <w:lang w:val="en-US"/>
        </w:rPr>
        <w:t xml:space="preserve">ALL SOFT </w:t>
      </w:r>
      <w:proofErr w:type="gramStart"/>
      <w:r w:rsidR="00A31839">
        <w:rPr>
          <w:b/>
          <w:color w:val="FF0000"/>
          <w:sz w:val="32"/>
          <w:szCs w:val="32"/>
          <w:lang w:val="en-US"/>
        </w:rPr>
        <w:t>SHOULD BE LAUNCHED</w:t>
      </w:r>
      <w:proofErr w:type="gramEnd"/>
      <w:r w:rsidR="00A31839">
        <w:rPr>
          <w:b/>
          <w:color w:val="FF0000"/>
          <w:sz w:val="32"/>
          <w:szCs w:val="32"/>
          <w:lang w:val="en-US"/>
        </w:rPr>
        <w:t xml:space="preserve"> AS ADMIN</w:t>
      </w:r>
      <w:r>
        <w:rPr>
          <w:b/>
          <w:color w:val="FF0000"/>
          <w:sz w:val="32"/>
          <w:szCs w:val="32"/>
        </w:rPr>
        <w:t>!</w:t>
      </w:r>
    </w:p>
    <w:p w:rsidR="000B4B54" w:rsidRDefault="000B4B54" w:rsidP="000B4B54"/>
    <w:p w:rsidR="000B4B54" w:rsidRDefault="000B4B54"/>
    <w:sectPr w:rsidR="000B4B54" w:rsidSect="00C0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4"/>
    <w:rsid w:val="000B4B54"/>
    <w:rsid w:val="003569B3"/>
    <w:rsid w:val="00A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AE48"/>
  <w15:chartTrackingRefBased/>
  <w15:docId w15:val="{440DD8CD-32B4-4CF8-83A7-F20DD447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31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8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Donenko</dc:creator>
  <cp:keywords/>
  <dc:description/>
  <cp:lastModifiedBy>Alexandr Donenko</cp:lastModifiedBy>
  <cp:revision>1</cp:revision>
  <dcterms:created xsi:type="dcterms:W3CDTF">2019-01-08T14:01:00Z</dcterms:created>
  <dcterms:modified xsi:type="dcterms:W3CDTF">2019-01-08T14:24:00Z</dcterms:modified>
</cp:coreProperties>
</file>